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百大电器经营车辆转让-皖A25614公告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百大电器经营车辆转让-皖A25614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公告期：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16</w:t>
            </w:r>
            <w:r>
              <w:rPr>
                <w:rFonts w:hint="eastAsia" w:asciiTheme="minorEastAsia" w:hAnsiTheme="minorEastAsia" w:eastAsiaTheme="minorEastAsia" w:cstheme="minorEastAsia"/>
                <w:color w:val="auto"/>
                <w:sz w:val="24"/>
                <w:szCs w:val="24"/>
                <w:highlight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网络竞价自由报价期：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eastAsiaTheme="minorEastAsia" w:cstheme="minorEastAsia"/>
                <w:color w:val="auto"/>
                <w:sz w:val="24"/>
                <w:szCs w:val="24"/>
                <w:highlight w:val="none"/>
              </w:rPr>
              <w:t>日9:00时始至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17</w:t>
            </w:r>
            <w:r>
              <w:rPr>
                <w:rFonts w:hint="eastAsia" w:asciiTheme="minorEastAsia" w:hAnsiTheme="minorEastAsia" w:eastAsiaTheme="minorEastAsia" w:cstheme="minorEastAsia"/>
                <w:color w:val="auto"/>
                <w:sz w:val="24"/>
                <w:szCs w:val="24"/>
                <w:highlight w:val="none"/>
              </w:rPr>
              <w:t>日10:00止，自由报价期满进入</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期，</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25614；厂牌型号：江淮牌HFC5040XXYP93K9B4厢式运输车；发动机号：15803000；注册日期：2015年7月2日；车辆识别代号：LJ11KBAB9F6020307；交强险有效期至2024年6月25日；年审有效期至2024年7月；车辆行驶公里数：5.6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上述资产转让已经上级主管单位批准同意处置，合肥市房地产土地评估事务所有限公司出具了合房评估字（2023）ZC202332号《评估报告书》，资产评估总价值为人民币28033元。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2.8033万元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账号：76700188014701536</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第五条　转让标的交割事项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（一）转让标的以现场现状移交</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eastAsia="zh-CN"/>
        </w:rPr>
        <w:t>乙方已确认了标的数量、成新度和功能情况等，清楚并认可资产现状及转让要求，任何因误解导致的一切后果和法律责任由乙方自行承担。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（二）自转让价款全部汇入合肥市产权交易中心指定账户之日起</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个工作日内，甲方协助乙方办理资产</w:t>
      </w:r>
      <w:r>
        <w:rPr>
          <w:rFonts w:hint="eastAsia" w:asciiTheme="minorEastAsia" w:hAnsiTheme="minorEastAsia" w:eastAsiaTheme="minorEastAsia" w:cstheme="minorEastAsia"/>
          <w:color w:val="auto"/>
          <w:sz w:val="24"/>
          <w:szCs w:val="24"/>
          <w:lang w:val="en-US" w:eastAsia="zh-CN"/>
        </w:rPr>
        <w:t>过户</w:t>
      </w:r>
      <w:r>
        <w:rPr>
          <w:rFonts w:hint="eastAsia" w:asciiTheme="minorEastAsia" w:hAnsiTheme="minorEastAsia" w:eastAsiaTheme="minorEastAsia" w:cstheme="minorEastAsia"/>
          <w:color w:val="auto"/>
          <w:sz w:val="24"/>
          <w:szCs w:val="24"/>
        </w:rPr>
        <w:t>手续</w:t>
      </w:r>
      <w:r>
        <w:rPr>
          <w:rFonts w:hint="eastAsia"/>
          <w:lang w:eastAsia="zh-CN"/>
        </w:rPr>
        <w:t>，</w:t>
      </w:r>
      <w:r>
        <w:rPr>
          <w:rFonts w:hint="eastAsia"/>
          <w:lang w:val="en-US" w:eastAsia="zh-CN"/>
        </w:rPr>
        <w:t>过户</w:t>
      </w:r>
      <w:r>
        <w:rPr>
          <w:rFonts w:hint="eastAsia" w:asciiTheme="minorEastAsia" w:hAnsiTheme="minorEastAsia" w:eastAsiaTheme="minorEastAsia" w:cstheme="minorEastAsia"/>
          <w:color w:val="auto"/>
          <w:sz w:val="24"/>
          <w:szCs w:val="24"/>
          <w:lang w:val="en-US" w:eastAsia="zh-CN"/>
        </w:rPr>
        <w:t>后办理交接手续</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（三）车辆的交通违章罚款、扣分及交通事故责任，在车辆过户并实际交接前产生的由甲方承担，车辆</w:t>
      </w:r>
      <w:bookmarkStart w:id="2" w:name="_GoBack"/>
      <w:bookmarkEnd w:id="2"/>
      <w:r>
        <w:rPr>
          <w:rFonts w:hint="eastAsia" w:asciiTheme="minorEastAsia" w:hAnsiTheme="minorEastAsia" w:eastAsiaTheme="minorEastAsia" w:cstheme="minorEastAsia"/>
          <w:color w:val="auto"/>
          <w:sz w:val="24"/>
          <w:szCs w:val="24"/>
          <w:lang w:eastAsia="zh-CN"/>
        </w:rPr>
        <w:t>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转让过程中涉及的相关税费</w:t>
      </w:r>
      <w:r>
        <w:rPr>
          <w:rFonts w:hint="eastAsia" w:asciiTheme="minorEastAsia" w:hAnsiTheme="minorEastAsia" w:eastAsiaTheme="minorEastAsia"/>
          <w:color w:val="auto"/>
          <w:sz w:val="24"/>
          <w:lang w:val="en-US" w:eastAsia="zh-CN"/>
        </w:rPr>
        <w:t>等</w:t>
      </w:r>
      <w:r>
        <w:rPr>
          <w:rFonts w:hint="eastAsia" w:asciiTheme="minorEastAsia" w:hAnsiTheme="minorEastAsia" w:eastAsiaTheme="minorEastAsia" w:cstheme="minorEastAsia"/>
          <w:color w:val="auto"/>
          <w:sz w:val="24"/>
          <w:szCs w:val="24"/>
          <w:lang w:val="en-US" w:eastAsia="zh-CN"/>
        </w:rPr>
        <w:t>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乙方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个月）仍未继续履行合同，乙方有权解除合同，并要求甲方赔偿违约金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u w:val="none"/>
          <w:lang w:val="en-US" w:eastAsia="zh-CN"/>
        </w:rPr>
        <w:t>万分之三</w:t>
      </w:r>
      <w:r>
        <w:rPr>
          <w:rFonts w:hint="eastAsia" w:asciiTheme="minorEastAsia" w:hAnsiTheme="minorEastAsia" w:eastAsiaTheme="minorEastAsia" w:cstheme="minorEastAsia"/>
          <w:color w:val="auto"/>
          <w:sz w:val="24"/>
          <w:szCs w:val="24"/>
          <w:u w:val="none"/>
        </w:rPr>
        <w:t>的标准向乙方追究违约利息。若乙方逾期超过（</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个月）内仍未按照合同支付，甲方有权解除合同，并要求乙方赔偿违约金</w:t>
      </w:r>
      <w:r>
        <w:rPr>
          <w:rFonts w:hint="eastAsia" w:asciiTheme="minorEastAsia" w:hAnsiTheme="minorEastAsia" w:eastAsia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第九条 争议的解决方式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本合同在履行中发生争议，由甲、乙双方协商解决。协商不成的，甲、乙双方同意到</w:t>
      </w:r>
      <w:r>
        <w:rPr>
          <w:rFonts w:hint="eastAsia" w:asciiTheme="minorEastAsia" w:hAnsiTheme="minorEastAsia" w:eastAsiaTheme="minorEastAsia" w:cstheme="minorEastAsia"/>
          <w:color w:val="auto"/>
          <w:sz w:val="24"/>
          <w:szCs w:val="24"/>
          <w:lang w:val="en-US" w:eastAsia="zh-CN"/>
        </w:rPr>
        <w:t>合肥市庐阳区</w:t>
      </w:r>
      <w:r>
        <w:rPr>
          <w:rFonts w:hint="eastAsia" w:asciiTheme="minorEastAsia" w:hAnsiTheme="minorEastAsia" w:eastAsiaTheme="minorEastAsia" w:cstheme="minorEastAsia"/>
          <w:color w:val="auto"/>
          <w:sz w:val="24"/>
          <w:szCs w:val="24"/>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w:t>
      </w:r>
      <w:r>
        <w:rPr>
          <w:rFonts w:hint="eastAsia" w:asciiTheme="minorEastAsia" w:hAnsiTheme="minorEastAsia" w:eastAsiaTheme="minorEastAsia" w:cstheme="minorEastAsia"/>
          <w:color w:val="auto"/>
          <w:sz w:val="24"/>
          <w:szCs w:val="24"/>
          <w:u w:val="none"/>
        </w:rPr>
        <w:t>式</w:t>
      </w:r>
      <w:r>
        <w:rPr>
          <w:rFonts w:hint="eastAsia" w:asciiTheme="minorEastAsia" w:hAnsiTheme="minorEastAsia" w:eastAsiaTheme="minorEastAsia" w:cstheme="minorEastAsia"/>
          <w:color w:val="auto"/>
          <w:sz w:val="24"/>
          <w:szCs w:val="24"/>
          <w:u w:val="none"/>
          <w:lang w:val="en-US" w:eastAsia="zh-CN"/>
        </w:rPr>
        <w:t xml:space="preserve"> 6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其中</w:t>
      </w:r>
      <w:r>
        <w:rPr>
          <w:rFonts w:hint="eastAsia" w:asciiTheme="minorEastAsia" w:hAnsiTheme="minorEastAsia" w:eastAsiaTheme="minorEastAsia" w:cstheme="minorEastAsia"/>
          <w:color w:val="auto"/>
          <w:sz w:val="24"/>
          <w:szCs w:val="24"/>
          <w:u w:val="none"/>
        </w:rPr>
        <w:t>甲方执</w:t>
      </w:r>
      <w:r>
        <w:rPr>
          <w:rFonts w:hint="eastAsia" w:asciiTheme="minorEastAsia" w:hAnsiTheme="minorEastAsia" w:eastAsiaTheme="minorEastAsia" w:cstheme="minorEastAsia"/>
          <w:color w:val="auto"/>
          <w:sz w:val="24"/>
          <w:szCs w:val="24"/>
          <w:u w:val="none"/>
          <w:lang w:val="en-US" w:eastAsia="zh-CN"/>
        </w:rPr>
        <w:t xml:space="preserve"> 4 </w:t>
      </w:r>
      <w:r>
        <w:rPr>
          <w:rFonts w:hint="eastAsia" w:asciiTheme="minorEastAsia" w:hAnsiTheme="minorEastAsia" w:eastAsiaTheme="minorEastAsia" w:cstheme="minorEastAsia"/>
          <w:color w:val="auto"/>
          <w:sz w:val="24"/>
          <w:szCs w:val="24"/>
          <w:u w:val="none"/>
        </w:rPr>
        <w:t>份，</w:t>
      </w:r>
      <w:r>
        <w:rPr>
          <w:rFonts w:hint="eastAsia" w:asciiTheme="minorEastAsia" w:hAnsiTheme="minorEastAsia" w:eastAsiaTheme="minorEastAsia" w:cstheme="minorEastAsia"/>
          <w:color w:val="auto"/>
          <w:sz w:val="24"/>
          <w:szCs w:val="24"/>
          <w:u w:val="none"/>
          <w:lang w:val="en-US" w:eastAsia="zh-CN"/>
        </w:rPr>
        <w:t>乙</w:t>
      </w:r>
      <w:r>
        <w:rPr>
          <w:rFonts w:hint="eastAsia" w:asciiTheme="minorEastAsia" w:hAnsiTheme="minorEastAsia" w:eastAsiaTheme="minorEastAsia" w:cstheme="minorEastAsia"/>
          <w:color w:val="auto"/>
          <w:sz w:val="24"/>
          <w:szCs w:val="24"/>
          <w:u w:val="none"/>
        </w:rPr>
        <w:t>方执</w:t>
      </w:r>
      <w:r>
        <w:rPr>
          <w:rFonts w:hint="eastAsia" w:asciiTheme="minorEastAsia" w:hAnsiTheme="minorEastAsia" w:eastAsiaTheme="minorEastAsia" w:cstheme="minorEastAsia"/>
          <w:color w:val="auto"/>
          <w:sz w:val="24"/>
          <w:szCs w:val="24"/>
          <w:u w:val="none"/>
          <w:lang w:val="en-US" w:eastAsia="zh-CN"/>
        </w:rPr>
        <w:t xml:space="preserve"> 1 </w:t>
      </w:r>
      <w:r>
        <w:rPr>
          <w:rFonts w:hint="eastAsia" w:asciiTheme="minorEastAsia" w:hAnsiTheme="minorEastAsia" w:eastAsiaTheme="minorEastAsia" w:cstheme="minorEastAsia"/>
          <w:color w:val="auto"/>
          <w:sz w:val="24"/>
          <w:szCs w:val="24"/>
        </w:rPr>
        <w:t>份</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合肥市产权交易中心留存</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份。</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甲方</w:t>
      </w:r>
      <w:r>
        <w:rPr>
          <w:rFonts w:hint="eastAsia" w:asciiTheme="minorEastAsia" w:hAnsiTheme="minorEastAsia" w:eastAsiaTheme="minorEastAsia" w:cstheme="minorEastAsia"/>
          <w:color w:val="auto"/>
          <w:sz w:val="24"/>
          <w:szCs w:val="24"/>
          <w:shd w:val="clear" w:color="auto" w:fill="auto"/>
        </w:rPr>
        <w:t xml:space="preserve">（盖章）：                   </w:t>
      </w:r>
      <w:r>
        <w:rPr>
          <w:rFonts w:hint="eastAsia" w:asciiTheme="minorEastAsia" w:hAnsiTheme="minorEastAsia" w:eastAsiaTheme="minorEastAsia" w:cstheme="minorEastAsia"/>
          <w:color w:val="auto"/>
          <w:sz w:val="24"/>
          <w:szCs w:val="24"/>
          <w:shd w:val="clear" w:color="auto" w:fill="auto"/>
          <w:lang w:val="en-US" w:eastAsia="zh-CN"/>
        </w:rPr>
        <w:t>乙方</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盖</w:t>
      </w:r>
      <w:r>
        <w:rPr>
          <w:rFonts w:hint="eastAsia" w:asciiTheme="minorEastAsia" w:hAnsiTheme="minorEastAsia" w:eastAsiaTheme="minorEastAsia" w:cstheme="minorEastAsia"/>
          <w:color w:val="auto"/>
          <w:sz w:val="24"/>
          <w:szCs w:val="24"/>
          <w:shd w:val="clear" w:color="auto" w:fill="auto"/>
        </w:rPr>
        <w:t>章</w:t>
      </w:r>
      <w:r>
        <w:rPr>
          <w:rFonts w:hint="eastAsia" w:asciiTheme="minorEastAsia" w:hAnsiTheme="minorEastAsia" w:eastAsiaTheme="minorEastAsia" w:cstheme="minorEastAsia"/>
          <w:color w:val="auto"/>
          <w:sz w:val="24"/>
          <w:szCs w:val="24"/>
          <w:shd w:val="clear" w:color="auto" w:fill="auto"/>
          <w:lang w:val="en-US" w:eastAsia="zh-CN"/>
        </w:rPr>
        <w:t>/签字</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lang w:val="en-US" w:eastAsia="zh-CN"/>
        </w:rPr>
        <w:t>统一社会信用代码</w:t>
      </w:r>
      <w:r>
        <w:rPr>
          <w:rFonts w:hint="eastAsia" w:asciiTheme="minorEastAsia" w:hAnsiTheme="minorEastAsia" w:eastAsiaTheme="minorEastAsia" w:cstheme="minorEastAsia"/>
          <w:color w:val="auto"/>
          <w:sz w:val="24"/>
          <w:szCs w:val="24"/>
          <w:shd w:val="clear" w:color="auto" w:fill="auto"/>
        </w:rPr>
        <w:t xml:space="preserve">：              </w:t>
      </w:r>
      <w:r>
        <w:rPr>
          <w:rFonts w:hint="eastAsia" w:asciiTheme="minorEastAsia" w:hAnsiTheme="minorEastAsia" w:eastAsiaTheme="minorEastAsia" w:cstheme="minorEastAsia"/>
          <w:color w:val="auto"/>
          <w:sz w:val="24"/>
          <w:szCs w:val="24"/>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lang w:val="en-US" w:eastAsia="zh-CN"/>
        </w:rPr>
      </w:pPr>
      <w:r>
        <w:rPr>
          <w:rFonts w:hint="eastAsia" w:asciiTheme="minorEastAsia" w:hAnsiTheme="minorEastAsia" w:eastAsiaTheme="minorEastAsia" w:cstheme="minorEastAsia"/>
          <w:color w:val="auto"/>
          <w:sz w:val="24"/>
          <w:szCs w:val="24"/>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shd w:val="clear" w:color="auto" w:fill="auto"/>
        </w:rPr>
      </w:pPr>
      <w:r>
        <w:rPr>
          <w:rFonts w:hint="eastAsia" w:asciiTheme="minorEastAsia" w:hAnsiTheme="minorEastAsia" w:eastAsiaTheme="minorEastAsia" w:cstheme="minorEastAsia"/>
          <w:color w:val="auto"/>
          <w:sz w:val="24"/>
          <w:szCs w:val="24"/>
          <w:shd w:val="clear" w:color="auto" w:fill="auto"/>
        </w:rPr>
        <w:t xml:space="preserve">联系电话：                       联系电话：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年     月    日</w:t>
      </w:r>
      <w:r>
        <w:rPr>
          <w:rFonts w:hint="eastAsia" w:asciiTheme="minorEastAsia" w:hAnsiTheme="minorEastAsia" w:eastAsiaTheme="minorEastAsia" w:cstheme="minorEastAsia"/>
          <w:color w:val="auto"/>
          <w:sz w:val="24"/>
          <w:szCs w:val="24"/>
          <w:lang w:val="en-US" w:eastAsia="zh-CN"/>
        </w:rPr>
        <w:t xml:space="preserve">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